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C4" w:rsidRDefault="003E476F" w:rsidP="00F213C4">
      <w:pPr>
        <w:pStyle w:val="a3"/>
        <w:jc w:val="right"/>
        <w:rPr>
          <w:noProof/>
          <w:lang w:eastAsia="ru-RU"/>
        </w:rPr>
      </w:pPr>
      <w:r w:rsidRPr="003E476F">
        <w:rPr>
          <w:rFonts w:ascii="Times New Roman" w:hAnsi="Times New Roman"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84D1229" wp14:editId="4FBE7E9E">
            <wp:simplePos x="0" y="0"/>
            <wp:positionH relativeFrom="column">
              <wp:posOffset>3739515</wp:posOffset>
            </wp:positionH>
            <wp:positionV relativeFrom="paragraph">
              <wp:posOffset>70485</wp:posOffset>
            </wp:positionV>
            <wp:extent cx="1657350" cy="1647825"/>
            <wp:effectExtent l="0" t="0" r="0" b="9525"/>
            <wp:wrapNone/>
            <wp:docPr id="1" name="Рисунок 1" descr="C:\Users\soldatova\Desktop\Программы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atova\Desktop\Программы\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3C4" w:rsidRDefault="00F213C4" w:rsidP="00F213C4">
      <w:pPr>
        <w:pStyle w:val="a3"/>
        <w:jc w:val="right"/>
        <w:rPr>
          <w:noProof/>
          <w:lang w:eastAsia="ru-RU"/>
        </w:rPr>
      </w:pPr>
    </w:p>
    <w:p w:rsidR="00F213C4" w:rsidRDefault="00F213C4" w:rsidP="00F213C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   </w:t>
      </w:r>
      <w:r w:rsidRPr="008612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</w:t>
      </w:r>
      <w:r w:rsidRPr="008612D4">
        <w:rPr>
          <w:rFonts w:ascii="Times New Roman" w:hAnsi="Times New Roman"/>
        </w:rPr>
        <w:t>«Утверждаю»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8612D4">
        <w:rPr>
          <w:rFonts w:ascii="Times New Roman" w:hAnsi="Times New Roman"/>
        </w:rPr>
        <w:t>Директор гимназии № 10</w:t>
      </w:r>
    </w:p>
    <w:p w:rsidR="00F213C4" w:rsidRPr="008D47AB" w:rsidRDefault="00F213C4" w:rsidP="00F213C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имени А.Е. Бочкина</w:t>
      </w:r>
    </w:p>
    <w:p w:rsidR="00F213C4" w:rsidRPr="008612D4" w:rsidRDefault="00F213C4" w:rsidP="00F213C4">
      <w:pPr>
        <w:pStyle w:val="a3"/>
        <w:jc w:val="right"/>
        <w:rPr>
          <w:rFonts w:ascii="Times New Roman" w:hAnsi="Times New Roman"/>
        </w:rPr>
      </w:pPr>
      <w:r w:rsidRPr="008612D4">
        <w:rPr>
          <w:rFonts w:ascii="Times New Roman" w:hAnsi="Times New Roman"/>
          <w:u w:val="single"/>
        </w:rPr>
        <w:t xml:space="preserve">                      </w:t>
      </w:r>
      <w:proofErr w:type="spellStart"/>
      <w:r w:rsidRPr="008612D4">
        <w:rPr>
          <w:rFonts w:ascii="Times New Roman" w:hAnsi="Times New Roman"/>
        </w:rPr>
        <w:t>А.</w:t>
      </w:r>
      <w:r>
        <w:rPr>
          <w:rFonts w:ascii="Times New Roman" w:hAnsi="Times New Roman"/>
        </w:rPr>
        <w:t>В.Дударева</w:t>
      </w:r>
      <w:proofErr w:type="spellEnd"/>
    </w:p>
    <w:p w:rsidR="00F213C4" w:rsidRPr="008612D4" w:rsidRDefault="00F213C4" w:rsidP="00F213C4">
      <w:pPr>
        <w:pStyle w:val="a3"/>
        <w:jc w:val="center"/>
        <w:rPr>
          <w:rFonts w:ascii="Times New Roman" w:hAnsi="Times New Roman"/>
          <w:b/>
        </w:rPr>
      </w:pPr>
      <w:r w:rsidRPr="008612D4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8612D4"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  <w:u w:val="single"/>
        </w:rPr>
        <w:t xml:space="preserve">26 </w:t>
      </w:r>
      <w:r w:rsidRPr="008612D4">
        <w:rPr>
          <w:rFonts w:ascii="Times New Roman" w:hAnsi="Times New Roman"/>
        </w:rPr>
        <w:t>»</w:t>
      </w:r>
      <w:proofErr w:type="gramEnd"/>
      <w:r w:rsidRPr="008612D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августа </w:t>
      </w:r>
      <w:r w:rsidR="00343454">
        <w:rPr>
          <w:rFonts w:ascii="Times New Roman" w:hAnsi="Times New Roman"/>
        </w:rPr>
        <w:t>2019</w:t>
      </w:r>
      <w:r w:rsidRPr="008612D4">
        <w:rPr>
          <w:rFonts w:ascii="Times New Roman" w:hAnsi="Times New Roman"/>
        </w:rPr>
        <w:t xml:space="preserve"> г</w:t>
      </w:r>
    </w:p>
    <w:p w:rsidR="001D23F9" w:rsidRDefault="001D23F9" w:rsidP="00F213C4">
      <w:pPr>
        <w:pStyle w:val="a3"/>
      </w:pPr>
    </w:p>
    <w:p w:rsidR="00F213C4" w:rsidRDefault="00F213C4" w:rsidP="00F213C4">
      <w:pPr>
        <w:pStyle w:val="a3"/>
      </w:pPr>
    </w:p>
    <w:p w:rsidR="00F213C4" w:rsidRDefault="00F213C4" w:rsidP="00F213C4">
      <w:pPr>
        <w:pStyle w:val="a3"/>
      </w:pPr>
    </w:p>
    <w:p w:rsidR="00F213C4" w:rsidRDefault="00F213C4" w:rsidP="00F213C4">
      <w:pPr>
        <w:pStyle w:val="a3"/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213C4" w:rsidRP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213C4">
        <w:rPr>
          <w:rFonts w:ascii="Times New Roman" w:eastAsia="Times New Roman" w:hAnsi="Times New Roman" w:cs="Times New Roman"/>
          <w:b/>
          <w:sz w:val="56"/>
          <w:szCs w:val="56"/>
        </w:rPr>
        <w:t xml:space="preserve">Дополнительная </w:t>
      </w: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213C4">
        <w:rPr>
          <w:rFonts w:ascii="Times New Roman" w:eastAsia="Times New Roman" w:hAnsi="Times New Roman" w:cs="Times New Roman"/>
          <w:b/>
          <w:sz w:val="56"/>
          <w:szCs w:val="56"/>
        </w:rPr>
        <w:t>общеразвивающая программа</w:t>
      </w:r>
    </w:p>
    <w:p w:rsidR="00F213C4" w:rsidRDefault="0034345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(2019 – 2020</w:t>
      </w:r>
      <w:r w:rsidR="00F213C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213C4">
        <w:rPr>
          <w:rFonts w:ascii="Times New Roman" w:eastAsia="Times New Roman" w:hAnsi="Times New Roman" w:cs="Times New Roman"/>
          <w:b/>
          <w:i/>
          <w:sz w:val="32"/>
          <w:szCs w:val="32"/>
        </w:rPr>
        <w:t>уч.г</w:t>
      </w:r>
      <w:proofErr w:type="spellEnd"/>
      <w:r w:rsidR="00F213C4">
        <w:rPr>
          <w:rFonts w:ascii="Times New Roman" w:eastAsia="Times New Roman" w:hAnsi="Times New Roman" w:cs="Times New Roman"/>
          <w:b/>
          <w:i/>
          <w:sz w:val="32"/>
          <w:szCs w:val="32"/>
        </w:rPr>
        <w:t>.)</w:t>
      </w: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15D3C" w:rsidRDefault="00A15D3C" w:rsidP="00F213C4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213C4" w:rsidRPr="00F02C1A" w:rsidRDefault="00F213C4" w:rsidP="00F213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C1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213C4" w:rsidRDefault="00F213C4" w:rsidP="00F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3C4" w:rsidRPr="00F213C4" w:rsidRDefault="00F213C4" w:rsidP="00F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разработана</w:t>
      </w: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с: </w:t>
      </w:r>
    </w:p>
    <w:p w:rsidR="00F213C4" w:rsidRPr="00F213C4" w:rsidRDefault="00F213C4" w:rsidP="00F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 от 29 декабря 2012г. №273-ФЗ.</w:t>
      </w:r>
    </w:p>
    <w:p w:rsidR="00F213C4" w:rsidRPr="00F213C4" w:rsidRDefault="00F213C4" w:rsidP="00F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29.08. 2013 </w:t>
      </w:r>
      <w:r w:rsidRPr="00F21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Минюстом России от 27.11.2013 </w:t>
      </w:r>
      <w:r w:rsidRPr="00F21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>30468)</w:t>
      </w:r>
      <w:r w:rsidR="002E528B"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 11.</w:t>
      </w:r>
    </w:p>
    <w:p w:rsidR="00F213C4" w:rsidRPr="00F213C4" w:rsidRDefault="00F213C4" w:rsidP="00F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-Письмом </w:t>
      </w:r>
      <w:proofErr w:type="spellStart"/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14.12.2015 </w:t>
      </w:r>
      <w:r w:rsidRPr="00F21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>09-3564 «О внеурочной деятельности и реализации дополнительных общеобразовательных программ».</w:t>
      </w:r>
    </w:p>
    <w:p w:rsidR="00F213C4" w:rsidRPr="00F213C4" w:rsidRDefault="00F213C4" w:rsidP="00F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09.11.2015 1309 (ред. 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F213C4" w:rsidRPr="00F213C4" w:rsidRDefault="00F213C4" w:rsidP="00F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и основного общего образования, утверждённого приказом Министерства образования и науки Российской Федерации от 17 декабря 2010 года № 1897 (в редакции приказа </w:t>
      </w:r>
      <w:proofErr w:type="spellStart"/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29.12.2014 № 1644)</w:t>
      </w:r>
      <w:r w:rsidRPr="00F2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13C4" w:rsidRPr="00B04967" w:rsidRDefault="00F213C4" w:rsidP="00F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4092"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гимназии.</w:t>
      </w:r>
    </w:p>
    <w:p w:rsidR="00F54092" w:rsidRPr="00B04967" w:rsidRDefault="00F54092" w:rsidP="00F2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дополнительном образовании в МАОУ гимназия №10 имени А.Е. Бочкина.</w:t>
      </w:r>
    </w:p>
    <w:p w:rsidR="00D33B99" w:rsidRPr="00B04967" w:rsidRDefault="00685B88" w:rsidP="00685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4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B04967">
        <w:rPr>
          <w:rFonts w:ascii="Times New Roman" w:hAnsi="Times New Roman" w:cs="Times New Roman"/>
          <w:sz w:val="24"/>
          <w:szCs w:val="24"/>
        </w:rPr>
        <w:t xml:space="preserve">: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</w:t>
      </w:r>
      <w:r w:rsidR="00D33B99" w:rsidRPr="00B04967">
        <w:rPr>
          <w:rFonts w:ascii="Times New Roman" w:hAnsi="Times New Roman" w:cs="Times New Roman"/>
          <w:sz w:val="24"/>
          <w:szCs w:val="24"/>
        </w:rPr>
        <w:t>мировой и отечественной культур.</w:t>
      </w:r>
    </w:p>
    <w:p w:rsidR="00D33B99" w:rsidRPr="00B04967" w:rsidRDefault="00D33B99" w:rsidP="00685B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ab/>
      </w:r>
      <w:r w:rsidRPr="00B0496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63FBB" w:rsidRPr="00B04967" w:rsidRDefault="00C63FBB" w:rsidP="00D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hAnsi="Times New Roman" w:cs="Times New Roman"/>
          <w:sz w:val="24"/>
          <w:szCs w:val="24"/>
        </w:rPr>
        <w:t>- содействие обучающимся в выборе индивидуального образовательного маршрута (траектории продвижения по образовательным областям) и темпа его освоения;</w:t>
      </w:r>
    </w:p>
    <w:p w:rsidR="00D33B99" w:rsidRPr="00D33B99" w:rsidRDefault="00D33B99" w:rsidP="00D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proofErr w:type="gramStart"/>
      <w:r w:rsidRPr="00D3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D3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художественно – эстетическом, нравственном и интеллектуальном развитии, а также в занятиях физической культурой и спортом;</w:t>
      </w:r>
    </w:p>
    <w:p w:rsidR="00D33B99" w:rsidRPr="00B04967" w:rsidRDefault="00D33B99" w:rsidP="00D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здорового и безопасного образа жизни, укрепление здоровья обучающихся;</w:t>
      </w:r>
    </w:p>
    <w:p w:rsidR="00D33B99" w:rsidRPr="00B04967" w:rsidRDefault="00D33B99" w:rsidP="00D33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4967">
        <w:t xml:space="preserve"> </w:t>
      </w:r>
      <w:r w:rsidRPr="00B04967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D33B99" w:rsidRPr="00D33B99" w:rsidRDefault="00D33B99" w:rsidP="00D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развитие и поддержка талантливых обучающихся, а также лиц, проявивших выдающиеся способности;</w:t>
      </w:r>
    </w:p>
    <w:p w:rsidR="00D33B99" w:rsidRPr="00B04967" w:rsidRDefault="00D33B99" w:rsidP="00D3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асоциального поведения;</w:t>
      </w:r>
    </w:p>
    <w:p w:rsidR="00D33B99" w:rsidRPr="00B04967" w:rsidRDefault="00D33B99" w:rsidP="00D33B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33B99" w:rsidRPr="00B04967" w:rsidRDefault="00D33B99" w:rsidP="00D33B99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04967">
        <w:rPr>
          <w:rFonts w:ascii="Times New Roman" w:hAnsi="Times New Roman"/>
          <w:b/>
          <w:sz w:val="24"/>
          <w:szCs w:val="24"/>
        </w:rPr>
        <w:t>Основные направленности п</w:t>
      </w:r>
      <w:r w:rsidR="00804142" w:rsidRPr="00B04967">
        <w:rPr>
          <w:rFonts w:ascii="Times New Roman" w:hAnsi="Times New Roman"/>
          <w:b/>
          <w:sz w:val="24"/>
          <w:szCs w:val="24"/>
        </w:rPr>
        <w:t>рограммы</w:t>
      </w:r>
    </w:p>
    <w:p w:rsidR="00804142" w:rsidRPr="00B04967" w:rsidRDefault="00804142" w:rsidP="00804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4967">
        <w:rPr>
          <w:rFonts w:ascii="Times New Roman" w:hAnsi="Times New Roman"/>
          <w:sz w:val="24"/>
          <w:szCs w:val="24"/>
        </w:rPr>
        <w:tab/>
        <w:t>В перечень</w:t>
      </w:r>
      <w:r w:rsidR="00F54092" w:rsidRPr="00B04967">
        <w:rPr>
          <w:rFonts w:ascii="Times New Roman" w:hAnsi="Times New Roman"/>
          <w:sz w:val="24"/>
          <w:szCs w:val="24"/>
        </w:rPr>
        <w:t xml:space="preserve"> Д</w:t>
      </w:r>
      <w:r w:rsidRPr="00B04967">
        <w:rPr>
          <w:rFonts w:ascii="Times New Roman" w:hAnsi="Times New Roman"/>
          <w:sz w:val="24"/>
          <w:szCs w:val="24"/>
        </w:rPr>
        <w:t xml:space="preserve">ополнительной общеразвивающей программы входит 22 дополнительные образовательные программы следующих направленностей: </w:t>
      </w:r>
    </w:p>
    <w:p w:rsidR="00061A76" w:rsidRPr="00B04967" w:rsidRDefault="002E528B" w:rsidP="00F213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4967">
        <w:rPr>
          <w:rFonts w:ascii="Times New Roman" w:hAnsi="Times New Roman" w:cs="Times New Roman"/>
          <w:b/>
          <w:i/>
          <w:sz w:val="24"/>
          <w:szCs w:val="24"/>
          <w:u w:val="single"/>
        </w:rPr>
        <w:t>- Художественно – эстетическая</w:t>
      </w:r>
    </w:p>
    <w:p w:rsidR="00685B88" w:rsidRPr="00B04967" w:rsidRDefault="00061A76" w:rsidP="00F2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 xml:space="preserve">Программы данной направленности ориентированы на развитие художественного вкуса, художественных способностей и склонностей к различным видам искусства, творческого подхода, эмоционального восприятия, подготовки личности к постижению великого мира </w:t>
      </w:r>
      <w:r w:rsidRPr="00B04967">
        <w:rPr>
          <w:rFonts w:ascii="Times New Roman" w:hAnsi="Times New Roman" w:cs="Times New Roman"/>
          <w:sz w:val="24"/>
          <w:szCs w:val="24"/>
        </w:rPr>
        <w:lastRenderedPageBreak/>
        <w:t>искусства, формированию стремления к воссозданию чувственного образа восприятия мира.</w:t>
      </w:r>
      <w:r w:rsidR="002E528B" w:rsidRPr="00B04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0F2" w:rsidRPr="00B04967" w:rsidRDefault="00061A76" w:rsidP="009C6310">
      <w:pPr>
        <w:spacing w:after="0" w:line="240" w:lineRule="auto"/>
      </w:pPr>
      <w:r w:rsidRPr="00B04967">
        <w:rPr>
          <w:rFonts w:ascii="Times New Roman" w:hAnsi="Times New Roman" w:cs="Times New Roman"/>
          <w:b/>
          <w:i/>
          <w:sz w:val="24"/>
          <w:szCs w:val="24"/>
          <w:u w:val="single"/>
        </w:rPr>
        <w:t>- Научно – техническая</w:t>
      </w:r>
      <w:r w:rsidRPr="00B04967">
        <w:t xml:space="preserve"> </w:t>
      </w:r>
    </w:p>
    <w:p w:rsidR="00CF669C" w:rsidRPr="00B04967" w:rsidRDefault="00061A76" w:rsidP="009C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>Направлена на формирование научного мировоззрения, освоение методов научного познания мира, развитие исследовательских, прикладных, конструкторских, инженерных способностей обучающихся в области точных наук и технического творчества.</w:t>
      </w:r>
    </w:p>
    <w:p w:rsidR="00CF669C" w:rsidRPr="00B04967" w:rsidRDefault="000E60F2" w:rsidP="009C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2E528B" w:rsidRPr="00B04967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Спортивно – оздоровительная</w:t>
      </w:r>
    </w:p>
    <w:p w:rsidR="000E60F2" w:rsidRPr="00B04967" w:rsidRDefault="00061A76" w:rsidP="009C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>Главные задачи программ этой направленности: укрепление здоровья; формирование навыков здорового образа жизни и спортивного мастерства; воспитание морально-волевых качеств и формирование системы ценностей с приоритетом жизни и здоровья. Программы ориентированы на приобщение детей к здоровому образу жизни, воспитание спортивного резерва нации.</w:t>
      </w:r>
      <w:r w:rsidR="002E528B" w:rsidRPr="00B04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A76" w:rsidRPr="00B04967" w:rsidRDefault="002E528B" w:rsidP="009C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b/>
          <w:i/>
          <w:sz w:val="24"/>
          <w:szCs w:val="24"/>
          <w:u w:val="single"/>
        </w:rPr>
        <w:t>- Естественнонаучная</w:t>
      </w:r>
    </w:p>
    <w:p w:rsidR="000E60F2" w:rsidRPr="00B04967" w:rsidRDefault="00061A76" w:rsidP="009C63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ab/>
        <w:t>Программы ориентированы</w:t>
      </w:r>
      <w:r w:rsidR="002E528B" w:rsidRPr="00B04967">
        <w:rPr>
          <w:rFonts w:ascii="Times New Roman" w:hAnsi="Times New Roman" w:cs="Times New Roman"/>
          <w:sz w:val="24"/>
          <w:szCs w:val="24"/>
        </w:rPr>
        <w:t xml:space="preserve"> на формирование научного мировоззрения, научного мышления, освоение методов научного познания мира и развитие исследовате</w:t>
      </w:r>
      <w:r w:rsidRPr="00B04967">
        <w:rPr>
          <w:rFonts w:ascii="Times New Roman" w:hAnsi="Times New Roman" w:cs="Times New Roman"/>
          <w:sz w:val="24"/>
          <w:szCs w:val="24"/>
        </w:rPr>
        <w:t>льских способностей обучающихся</w:t>
      </w:r>
      <w:r w:rsidR="002E528B" w:rsidRPr="00B04967">
        <w:rPr>
          <w:rFonts w:ascii="Times New Roman" w:hAnsi="Times New Roman" w:cs="Times New Roman"/>
          <w:sz w:val="24"/>
          <w:szCs w:val="24"/>
        </w:rPr>
        <w:t>. Реализует потребность человека в классификации и упорядочивании объектов окружающего мира через логические операции.</w:t>
      </w:r>
    </w:p>
    <w:p w:rsidR="00804142" w:rsidRPr="00B04967" w:rsidRDefault="00804142" w:rsidP="00804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67">
        <w:rPr>
          <w:rFonts w:ascii="Times New Roman" w:hAnsi="Times New Roman" w:cs="Times New Roman"/>
          <w:b/>
          <w:sz w:val="24"/>
          <w:szCs w:val="24"/>
        </w:rPr>
        <w:t>Основные принципы программы</w:t>
      </w:r>
    </w:p>
    <w:p w:rsidR="00804142" w:rsidRPr="00B04967" w:rsidRDefault="00804142" w:rsidP="008041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>- Свободный выбор обучающимися видов деятельности</w:t>
      </w:r>
      <w:r w:rsidR="000C6381" w:rsidRPr="00B04967">
        <w:rPr>
          <w:rFonts w:ascii="Times New Roman" w:hAnsi="Times New Roman" w:cs="Times New Roman"/>
          <w:sz w:val="24"/>
          <w:szCs w:val="24"/>
        </w:rPr>
        <w:t>.</w:t>
      </w:r>
    </w:p>
    <w:p w:rsidR="000C6381" w:rsidRPr="00B04967" w:rsidRDefault="000C6381" w:rsidP="000C638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 xml:space="preserve">  - </w:t>
      </w:r>
      <w:r w:rsidRPr="00B04967">
        <w:rPr>
          <w:rFonts w:ascii="Times New Roman" w:hAnsi="Times New Roman"/>
          <w:sz w:val="24"/>
          <w:szCs w:val="24"/>
        </w:rPr>
        <w:t>Системность, преемственность и непрерывность в развитии обучающихся.</w:t>
      </w:r>
    </w:p>
    <w:p w:rsidR="000C6381" w:rsidRPr="00B04967" w:rsidRDefault="000C6381" w:rsidP="000C638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B04967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B04967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B0496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04967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B04967">
        <w:rPr>
          <w:rFonts w:ascii="Times New Roman" w:hAnsi="Times New Roman"/>
          <w:sz w:val="24"/>
          <w:szCs w:val="24"/>
        </w:rPr>
        <w:t xml:space="preserve"> основа образовательного процесса.</w:t>
      </w:r>
    </w:p>
    <w:p w:rsidR="000C6381" w:rsidRPr="00B04967" w:rsidRDefault="000C6381" w:rsidP="000C6381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B04967">
        <w:rPr>
          <w:rFonts w:ascii="Times New Roman" w:hAnsi="Times New Roman"/>
          <w:sz w:val="24"/>
          <w:szCs w:val="24"/>
        </w:rPr>
        <w:t xml:space="preserve">  - Индивидуальность – развитие творческих, интеллектуальных и лидерских способностей   </w:t>
      </w:r>
      <w:proofErr w:type="gramStart"/>
      <w:r w:rsidRPr="00B04967">
        <w:rPr>
          <w:rFonts w:ascii="Times New Roman" w:hAnsi="Times New Roman"/>
          <w:sz w:val="24"/>
          <w:szCs w:val="24"/>
        </w:rPr>
        <w:tab/>
        <w:t xml:space="preserve">  обучающихся</w:t>
      </w:r>
      <w:proofErr w:type="gramEnd"/>
      <w:r w:rsidRPr="00B04967">
        <w:rPr>
          <w:rFonts w:ascii="Times New Roman" w:hAnsi="Times New Roman"/>
          <w:sz w:val="24"/>
          <w:szCs w:val="24"/>
        </w:rPr>
        <w:t xml:space="preserve"> на основе дифференцированного подхода.</w:t>
      </w:r>
    </w:p>
    <w:p w:rsidR="00C63FBB" w:rsidRPr="00B04967" w:rsidRDefault="00C63FBB" w:rsidP="000C638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/>
          <w:sz w:val="24"/>
          <w:szCs w:val="24"/>
        </w:rPr>
        <w:t xml:space="preserve">  - </w:t>
      </w:r>
      <w:r w:rsidRPr="00B04967">
        <w:rPr>
          <w:rFonts w:ascii="Times New Roman" w:hAnsi="Times New Roman" w:cs="Times New Roman"/>
          <w:sz w:val="24"/>
          <w:szCs w:val="24"/>
        </w:rPr>
        <w:t>Гуманистический характер образования.</w:t>
      </w:r>
    </w:p>
    <w:p w:rsidR="00851951" w:rsidRPr="00B04967" w:rsidRDefault="00851951" w:rsidP="000C6381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t xml:space="preserve"> </w:t>
      </w:r>
      <w:r w:rsidR="00F72885" w:rsidRPr="00B04967">
        <w:t xml:space="preserve">  </w:t>
      </w:r>
      <w:r w:rsidR="00F72885" w:rsidRPr="00B04967">
        <w:rPr>
          <w:rFonts w:ascii="Times New Roman" w:hAnsi="Times New Roman" w:cs="Times New Roman"/>
          <w:sz w:val="24"/>
          <w:szCs w:val="24"/>
        </w:rPr>
        <w:t>- П</w:t>
      </w:r>
      <w:r w:rsidRPr="00B04967">
        <w:rPr>
          <w:rFonts w:ascii="Times New Roman" w:hAnsi="Times New Roman" w:cs="Times New Roman"/>
          <w:sz w:val="24"/>
          <w:szCs w:val="24"/>
        </w:rPr>
        <w:t>риоритет общечеловеческих ценн</w:t>
      </w:r>
      <w:r w:rsidR="00F72885" w:rsidRPr="00B04967">
        <w:rPr>
          <w:rFonts w:ascii="Times New Roman" w:hAnsi="Times New Roman" w:cs="Times New Roman"/>
          <w:sz w:val="24"/>
          <w:szCs w:val="24"/>
        </w:rPr>
        <w:t>остей, жизни и здоровья обучающихся.</w:t>
      </w:r>
    </w:p>
    <w:p w:rsidR="00517A92" w:rsidRPr="00B04967" w:rsidRDefault="0064317B" w:rsidP="00517A92">
      <w:pPr>
        <w:pStyle w:val="a3"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</w:pPr>
      <w:r w:rsidRPr="00B04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F72885" w:rsidRPr="00B04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Принцип доверия и открытости</w:t>
      </w:r>
      <w:r w:rsidRPr="00B049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4567E" w:rsidRPr="00B04967" w:rsidRDefault="0064567E" w:rsidP="0064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67"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</w:p>
    <w:p w:rsidR="0064567E" w:rsidRPr="00B04967" w:rsidRDefault="005B0F6F" w:rsidP="005B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реализуется в гимназии в течение всего календарного года, включая каникулярное время.</w:t>
      </w:r>
      <w:r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67E" w:rsidRPr="00B04967">
        <w:rPr>
          <w:rFonts w:ascii="Times New Roman" w:hAnsi="Times New Roman" w:cs="Times New Roman"/>
          <w:sz w:val="24"/>
          <w:szCs w:val="24"/>
        </w:rPr>
        <w:t xml:space="preserve">Учебный год по реализации </w:t>
      </w:r>
      <w:r w:rsidR="00F72885" w:rsidRPr="00B04967">
        <w:rPr>
          <w:rFonts w:ascii="Times New Roman" w:hAnsi="Times New Roman" w:cs="Times New Roman"/>
          <w:sz w:val="24"/>
          <w:szCs w:val="24"/>
        </w:rPr>
        <w:t>программы</w:t>
      </w:r>
      <w:r w:rsidR="0064567E" w:rsidRPr="00B04967">
        <w:rPr>
          <w:rFonts w:ascii="Times New Roman" w:hAnsi="Times New Roman" w:cs="Times New Roman"/>
          <w:sz w:val="24"/>
          <w:szCs w:val="24"/>
        </w:rPr>
        <w:t xml:space="preserve"> начинается с 1 сентября 2018 г. и продолжается до 31 августа 2019 г.</w:t>
      </w:r>
    </w:p>
    <w:p w:rsidR="0064567E" w:rsidRPr="00B04967" w:rsidRDefault="0064567E" w:rsidP="0064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ab/>
        <w:t>Формы обучения:</w:t>
      </w:r>
    </w:p>
    <w:p w:rsidR="0064567E" w:rsidRPr="00B04967" w:rsidRDefault="0064567E" w:rsidP="0064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 xml:space="preserve">- </w:t>
      </w:r>
      <w:r w:rsidRPr="00B04967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Pr="00B04967">
        <w:rPr>
          <w:rFonts w:ascii="Times New Roman" w:hAnsi="Times New Roman" w:cs="Times New Roman"/>
          <w:sz w:val="24"/>
          <w:szCs w:val="24"/>
        </w:rPr>
        <w:t xml:space="preserve"> –  01.09.2018 – 30.06.2019</w:t>
      </w:r>
    </w:p>
    <w:p w:rsidR="0064567E" w:rsidRPr="00B04967" w:rsidRDefault="0064567E" w:rsidP="0064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 xml:space="preserve">- </w:t>
      </w:r>
      <w:r w:rsidRPr="00B04967">
        <w:rPr>
          <w:rFonts w:ascii="Times New Roman" w:hAnsi="Times New Roman" w:cs="Times New Roman"/>
          <w:b/>
          <w:i/>
          <w:sz w:val="24"/>
          <w:szCs w:val="24"/>
        </w:rPr>
        <w:t>заочная</w:t>
      </w:r>
      <w:r w:rsidRPr="00B04967">
        <w:rPr>
          <w:rFonts w:ascii="Times New Roman" w:hAnsi="Times New Roman" w:cs="Times New Roman"/>
          <w:sz w:val="24"/>
          <w:szCs w:val="24"/>
        </w:rPr>
        <w:t xml:space="preserve"> – 01.10.2019 – 31.08.2019</w:t>
      </w:r>
    </w:p>
    <w:p w:rsidR="005B0F6F" w:rsidRPr="00B04967" w:rsidRDefault="005B0F6F" w:rsidP="0064567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567E" w:rsidRPr="00B04967" w:rsidRDefault="0064567E" w:rsidP="00645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учебных циклов очного периода</w:t>
      </w:r>
    </w:p>
    <w:tbl>
      <w:tblPr>
        <w:tblStyle w:val="a4"/>
        <w:tblW w:w="0" w:type="auto"/>
        <w:tblInd w:w="2122" w:type="dxa"/>
        <w:tblLook w:val="04A0" w:firstRow="1" w:lastRow="0" w:firstColumn="1" w:lastColumn="0" w:noHBand="0" w:noVBand="1"/>
      </w:tblPr>
      <w:tblGrid>
        <w:gridCol w:w="2268"/>
        <w:gridCol w:w="2551"/>
      </w:tblGrid>
      <w:tr w:rsidR="00B04967" w:rsidRPr="00B04967" w:rsidTr="00343454">
        <w:tc>
          <w:tcPr>
            <w:tcW w:w="2268" w:type="dxa"/>
          </w:tcPr>
          <w:p w:rsidR="0064567E" w:rsidRPr="00B04967" w:rsidRDefault="0064567E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4967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2551" w:type="dxa"/>
          </w:tcPr>
          <w:p w:rsidR="0064567E" w:rsidRPr="00B04967" w:rsidRDefault="00141267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 – 28.10.19</w:t>
            </w:r>
          </w:p>
        </w:tc>
      </w:tr>
      <w:tr w:rsidR="00B04967" w:rsidRPr="00B04967" w:rsidTr="00343454">
        <w:tc>
          <w:tcPr>
            <w:tcW w:w="2268" w:type="dxa"/>
          </w:tcPr>
          <w:p w:rsidR="0064567E" w:rsidRPr="00B04967" w:rsidRDefault="0064567E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4967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2551" w:type="dxa"/>
          </w:tcPr>
          <w:p w:rsidR="0064567E" w:rsidRPr="00B04967" w:rsidRDefault="00141267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  <w:r w:rsidR="0064567E" w:rsidRPr="00B049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</w:tr>
      <w:tr w:rsidR="00B04967" w:rsidRPr="00B04967" w:rsidTr="00343454">
        <w:tc>
          <w:tcPr>
            <w:tcW w:w="2268" w:type="dxa"/>
          </w:tcPr>
          <w:p w:rsidR="0064567E" w:rsidRPr="00B04967" w:rsidRDefault="0064567E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4967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2551" w:type="dxa"/>
          </w:tcPr>
          <w:p w:rsidR="0064567E" w:rsidRPr="00B04967" w:rsidRDefault="00141267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 – 22.02.20</w:t>
            </w:r>
          </w:p>
        </w:tc>
      </w:tr>
      <w:tr w:rsidR="00B04967" w:rsidRPr="00B04967" w:rsidTr="00343454">
        <w:tc>
          <w:tcPr>
            <w:tcW w:w="2268" w:type="dxa"/>
          </w:tcPr>
          <w:p w:rsidR="0064567E" w:rsidRPr="00B04967" w:rsidRDefault="0064567E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04967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2551" w:type="dxa"/>
          </w:tcPr>
          <w:p w:rsidR="0064567E" w:rsidRPr="00B04967" w:rsidRDefault="00141267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 – 14.04.20</w:t>
            </w:r>
          </w:p>
        </w:tc>
      </w:tr>
      <w:tr w:rsidR="00B04967" w:rsidRPr="00B04967" w:rsidTr="00343454">
        <w:tc>
          <w:tcPr>
            <w:tcW w:w="2268" w:type="dxa"/>
          </w:tcPr>
          <w:p w:rsidR="0064567E" w:rsidRPr="00B04967" w:rsidRDefault="0064567E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4967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2551" w:type="dxa"/>
          </w:tcPr>
          <w:p w:rsidR="0064567E" w:rsidRPr="00B04967" w:rsidRDefault="00141267" w:rsidP="0034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 – 31.05.20</w:t>
            </w:r>
          </w:p>
        </w:tc>
      </w:tr>
    </w:tbl>
    <w:p w:rsidR="005B0F6F" w:rsidRPr="00B04967" w:rsidRDefault="003449BB" w:rsidP="0064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ab/>
      </w:r>
    </w:p>
    <w:p w:rsidR="00F72885" w:rsidRPr="00B04967" w:rsidRDefault="0064567E" w:rsidP="0064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>В каникулярное время (</w:t>
      </w:r>
      <w:r w:rsidR="00141267">
        <w:rPr>
          <w:rFonts w:ascii="Times New Roman" w:hAnsi="Times New Roman" w:cs="Times New Roman"/>
          <w:sz w:val="24"/>
          <w:szCs w:val="24"/>
        </w:rPr>
        <w:t>29.10.19 – 04.11.19; 01.01.20 – 08.01.20; 23.02.20 – 27.02.20; 15.04.20 – 20.04.20</w:t>
      </w:r>
      <w:r w:rsidRPr="00B04967">
        <w:rPr>
          <w:rFonts w:ascii="Times New Roman" w:hAnsi="Times New Roman" w:cs="Times New Roman"/>
          <w:sz w:val="24"/>
          <w:szCs w:val="24"/>
        </w:rPr>
        <w:t>) занятия проводятся в соответствии со специально составленным расписанием</w:t>
      </w:r>
      <w:r w:rsidR="00F02C1A" w:rsidRPr="00B04967">
        <w:rPr>
          <w:rFonts w:ascii="Times New Roman" w:hAnsi="Times New Roman" w:cs="Times New Roman"/>
          <w:sz w:val="24"/>
          <w:szCs w:val="24"/>
        </w:rPr>
        <w:t>, утверждённым директором гимназии.</w:t>
      </w:r>
    </w:p>
    <w:p w:rsidR="005B0F6F" w:rsidRPr="00B04967" w:rsidRDefault="005B0F6F" w:rsidP="00517A92">
      <w:pPr>
        <w:pStyle w:val="a3"/>
        <w:jc w:val="center"/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</w:pPr>
    </w:p>
    <w:p w:rsidR="005B0F6F" w:rsidRPr="00B04967" w:rsidRDefault="005B0F6F" w:rsidP="00517A92">
      <w:pPr>
        <w:pStyle w:val="a3"/>
        <w:jc w:val="center"/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</w:pPr>
    </w:p>
    <w:p w:rsidR="00E86308" w:rsidRPr="00B04967" w:rsidRDefault="00E86308" w:rsidP="00E86308">
      <w:pPr>
        <w:pStyle w:val="a3"/>
        <w:jc w:val="center"/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</w:pPr>
    </w:p>
    <w:p w:rsidR="00E86308" w:rsidRPr="00B04967" w:rsidRDefault="00E86308" w:rsidP="00E86308">
      <w:pPr>
        <w:pStyle w:val="a3"/>
        <w:jc w:val="center"/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</w:pPr>
    </w:p>
    <w:p w:rsidR="00E86308" w:rsidRPr="00B04967" w:rsidRDefault="007E6DCF" w:rsidP="00E86308">
      <w:pPr>
        <w:pStyle w:val="a3"/>
        <w:jc w:val="center"/>
        <w:rPr>
          <w:rFonts w:ascii="Times New Roman" w:eastAsiaTheme="minorEastAsia" w:hAnsi="Times New Roman" w:cs="Times New Roman"/>
          <w:b/>
          <w:i/>
          <w:spacing w:val="2"/>
          <w:sz w:val="24"/>
          <w:szCs w:val="24"/>
          <w:lang w:eastAsia="ru-RU"/>
        </w:rPr>
      </w:pPr>
      <w:r w:rsidRPr="00B04967"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  <w:lastRenderedPageBreak/>
        <w:t>Учебный план</w:t>
      </w:r>
      <w:r w:rsidR="00114324" w:rsidRPr="00B04967"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114324" w:rsidRPr="00B04967">
        <w:rPr>
          <w:rFonts w:ascii="Times New Roman" w:eastAsiaTheme="minorEastAsia" w:hAnsi="Times New Roman" w:cs="Times New Roman"/>
          <w:b/>
          <w:i/>
          <w:spacing w:val="2"/>
          <w:sz w:val="24"/>
          <w:szCs w:val="24"/>
          <w:lang w:eastAsia="ru-RU"/>
        </w:rPr>
        <w:t>(очный период обучения)</w:t>
      </w:r>
    </w:p>
    <w:p w:rsidR="00517A92" w:rsidRPr="00B04967" w:rsidRDefault="00517A92" w:rsidP="00E86308">
      <w:pPr>
        <w:pStyle w:val="a3"/>
        <w:jc w:val="center"/>
        <w:rPr>
          <w:rFonts w:ascii="Times New Roman" w:eastAsiaTheme="minorEastAsia" w:hAnsi="Times New Roman" w:cs="Times New Roman"/>
          <w:b/>
          <w:i/>
          <w:spacing w:val="2"/>
          <w:sz w:val="24"/>
          <w:szCs w:val="24"/>
          <w:lang w:eastAsia="ru-RU"/>
        </w:rPr>
      </w:pPr>
      <w:r w:rsidRPr="00B04967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Реализация </w:t>
      </w: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Дополнительной общеразвивающей программы</w:t>
      </w:r>
      <w:r w:rsidRPr="00B04967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осуществляется на основе годового учебного плана, дополнительных образова</w:t>
      </w: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тельных программ и календарно-тематических планов, утвержденных директором школы</w:t>
      </w:r>
      <w:r w:rsidRPr="00B0496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.</w:t>
      </w:r>
    </w:p>
    <w:tbl>
      <w:tblPr>
        <w:tblStyle w:val="a4"/>
        <w:tblW w:w="10702" w:type="dxa"/>
        <w:tblInd w:w="-926" w:type="dxa"/>
        <w:tblLook w:val="04A0" w:firstRow="1" w:lastRow="0" w:firstColumn="1" w:lastColumn="0" w:noHBand="0" w:noVBand="1"/>
      </w:tblPr>
      <w:tblGrid>
        <w:gridCol w:w="3340"/>
        <w:gridCol w:w="1665"/>
        <w:gridCol w:w="1870"/>
        <w:gridCol w:w="1417"/>
        <w:gridCol w:w="2410"/>
      </w:tblGrid>
      <w:tr w:rsidR="00B04967" w:rsidRPr="00B04967" w:rsidTr="00F145BB">
        <w:tc>
          <w:tcPr>
            <w:tcW w:w="3340" w:type="dxa"/>
          </w:tcPr>
          <w:p w:rsidR="00F145BB" w:rsidRPr="00B0496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lang w:eastAsia="ru-RU"/>
              </w:rPr>
            </w:pPr>
            <w:r w:rsidRPr="00B04967">
              <w:rPr>
                <w:rFonts w:ascii="Times New Roman" w:eastAsiaTheme="minorEastAsia" w:hAnsi="Times New Roman" w:cs="Times New Roman"/>
                <w:b/>
                <w:spacing w:val="2"/>
                <w:lang w:eastAsia="ru-RU"/>
              </w:rPr>
              <w:t>Дополнительная образовательная программа</w:t>
            </w:r>
          </w:p>
        </w:tc>
        <w:tc>
          <w:tcPr>
            <w:tcW w:w="1665" w:type="dxa"/>
          </w:tcPr>
          <w:p w:rsidR="00F145BB" w:rsidRPr="00B0496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lang w:eastAsia="ru-RU"/>
              </w:rPr>
            </w:pPr>
            <w:r w:rsidRPr="00B04967">
              <w:rPr>
                <w:rFonts w:ascii="Times New Roman" w:eastAsiaTheme="minorEastAsia" w:hAnsi="Times New Roman" w:cs="Times New Roman"/>
                <w:b/>
                <w:spacing w:val="2"/>
                <w:lang w:eastAsia="ru-RU"/>
              </w:rPr>
              <w:t>Форма организации</w:t>
            </w:r>
          </w:p>
        </w:tc>
        <w:tc>
          <w:tcPr>
            <w:tcW w:w="1870" w:type="dxa"/>
          </w:tcPr>
          <w:p w:rsidR="00F145BB" w:rsidRPr="00B0496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lang w:eastAsia="ru-RU"/>
              </w:rPr>
            </w:pPr>
            <w:r w:rsidRPr="00B04967">
              <w:rPr>
                <w:rFonts w:ascii="Times New Roman" w:eastAsiaTheme="minorEastAsia" w:hAnsi="Times New Roman" w:cs="Times New Roman"/>
                <w:b/>
                <w:spacing w:val="2"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</w:tcPr>
          <w:p w:rsidR="00F145BB" w:rsidRPr="00B0496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lang w:eastAsia="ru-RU"/>
              </w:rPr>
            </w:pPr>
            <w:r w:rsidRPr="00B04967">
              <w:rPr>
                <w:rFonts w:ascii="Times New Roman" w:eastAsiaTheme="minorEastAsia" w:hAnsi="Times New Roman" w:cs="Times New Roman"/>
                <w:b/>
                <w:spacing w:val="2"/>
                <w:lang w:eastAsia="ru-RU"/>
              </w:rPr>
              <w:t>Количество часов в год</w:t>
            </w:r>
          </w:p>
        </w:tc>
        <w:tc>
          <w:tcPr>
            <w:tcW w:w="2410" w:type="dxa"/>
          </w:tcPr>
          <w:p w:rsidR="00F145BB" w:rsidRPr="00B0496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B04967">
              <w:rPr>
                <w:rFonts w:ascii="Times New Roman" w:eastAsiaTheme="minorEastAsia" w:hAnsi="Times New Roman" w:cs="Times New Roman"/>
                <w:b/>
                <w:spacing w:val="2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</w:tr>
      <w:tr w:rsidR="00B04967" w:rsidRPr="00B04967" w:rsidTr="00F145BB">
        <w:tc>
          <w:tcPr>
            <w:tcW w:w="10702" w:type="dxa"/>
            <w:gridSpan w:val="5"/>
          </w:tcPr>
          <w:p w:rsidR="00F145BB" w:rsidRPr="00B0496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B04967">
              <w:rPr>
                <w:rFonts w:ascii="Times New Roman" w:eastAsiaTheme="minorEastAsia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Художественно – эстетическая направленность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«Театр на английском языке»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45BB" w:rsidRPr="00447047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187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7" w:type="dxa"/>
          </w:tcPr>
          <w:p w:rsidR="00F145BB" w:rsidRPr="00447047" w:rsidRDefault="0011432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F145BB" w:rsidRPr="00447047" w:rsidRDefault="005B1EC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спектакль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«Художественное слово»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45BB" w:rsidRPr="00447047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187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45BB" w:rsidRPr="00447047" w:rsidRDefault="0011432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F145BB" w:rsidRPr="00447047" w:rsidRDefault="009C631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141267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="00141267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Лира</w:t>
            </w: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</w:tcPr>
          <w:p w:rsidR="00F145BB" w:rsidRPr="00447047" w:rsidRDefault="00141267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870" w:type="dxa"/>
          </w:tcPr>
          <w:p w:rsidR="00F145BB" w:rsidRPr="00447047" w:rsidRDefault="00141267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145BB" w:rsidRPr="00447047" w:rsidRDefault="00141267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0" w:type="dxa"/>
          </w:tcPr>
          <w:p w:rsidR="00F145BB" w:rsidRPr="00447047" w:rsidRDefault="00141267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спектакль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«Литературная мастерская» (5 </w:t>
            </w:r>
            <w:proofErr w:type="spellStart"/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45BB" w:rsidRPr="00447047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187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45BB" w:rsidRPr="00447047" w:rsidRDefault="0011432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F145BB" w:rsidRPr="00447047" w:rsidRDefault="009C631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«Волшебное мастерство»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45BB" w:rsidRPr="00447047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1870" w:type="dxa"/>
          </w:tcPr>
          <w:p w:rsidR="00F145BB" w:rsidRPr="00447047" w:rsidRDefault="00141267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145BB" w:rsidRPr="00447047" w:rsidRDefault="00141267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0" w:type="dxa"/>
          </w:tcPr>
          <w:p w:rsidR="00F145BB" w:rsidRPr="00447047" w:rsidRDefault="005B1EC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выс</w:t>
            </w:r>
            <w:r w:rsidR="00A72FB6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тавка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«Литературная мастерская» (7 </w:t>
            </w:r>
            <w:proofErr w:type="spellStart"/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45BB" w:rsidRPr="00447047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</w:p>
        </w:tc>
        <w:tc>
          <w:tcPr>
            <w:tcW w:w="187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145BB" w:rsidRPr="00447047" w:rsidRDefault="0011432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</w:tcPr>
          <w:p w:rsidR="00F145BB" w:rsidRPr="00447047" w:rsidRDefault="009C631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5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F145BB" w:rsidRPr="00447047" w:rsidRDefault="0011432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41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04967" w:rsidRPr="00B04967" w:rsidTr="00343454">
        <w:tc>
          <w:tcPr>
            <w:tcW w:w="10702" w:type="dxa"/>
            <w:gridSpan w:val="5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Спортивно – оздоровительная направленность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0D63EC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="000D63EC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Волейбол</w:t>
            </w: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87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145BB" w:rsidRPr="00447047" w:rsidRDefault="0011432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</w:tcPr>
          <w:p w:rsidR="00F145BB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«Мини - футбол»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87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145BB" w:rsidRPr="00447047" w:rsidRDefault="0011432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10" w:type="dxa"/>
          </w:tcPr>
          <w:p w:rsidR="00F145BB" w:rsidRPr="00447047" w:rsidRDefault="00525308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«Плавание»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87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145BB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0" w:type="dxa"/>
          </w:tcPr>
          <w:p w:rsidR="00F145BB" w:rsidRPr="00447047" w:rsidRDefault="00525308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«Бальные танцы»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870" w:type="dxa"/>
          </w:tcPr>
          <w:p w:rsidR="00F145BB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145BB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0" w:type="dxa"/>
          </w:tcPr>
          <w:p w:rsidR="00F145BB" w:rsidRPr="00447047" w:rsidRDefault="00861E0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вечер вальса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5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F145BB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F145BB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41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B04967" w:rsidRPr="00B04967" w:rsidTr="00343454">
        <w:tc>
          <w:tcPr>
            <w:tcW w:w="10702" w:type="dxa"/>
            <w:gridSpan w:val="5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Научно – техническая направленность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421846" w:rsidP="000D63EC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="000D63EC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Лего</w:t>
            </w:r>
            <w:proofErr w:type="spellEnd"/>
            <w:r w:rsidR="000D63EC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- конструирование</w:t>
            </w: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45BB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F145BB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«Техническое конструирование»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45BB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F145BB" w:rsidRPr="00447047" w:rsidRDefault="005B1EC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защита </w:t>
            </w:r>
            <w:r w:rsidR="00A72FB6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проектов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«Издательское дело»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45BB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F145BB" w:rsidRPr="00447047" w:rsidRDefault="005B1EC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газета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«РТС» (1 – 4 </w:t>
            </w:r>
            <w:proofErr w:type="spellStart"/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F145BB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10" w:type="dxa"/>
          </w:tcPr>
          <w:p w:rsidR="00F145BB" w:rsidRPr="00447047" w:rsidRDefault="00861E0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олимпиада «Эрудит»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5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F145BB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410" w:type="dxa"/>
          </w:tcPr>
          <w:p w:rsidR="00F145BB" w:rsidRPr="00447047" w:rsidRDefault="00F145BB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04967" w:rsidRPr="00B04967" w:rsidTr="00343454">
        <w:tc>
          <w:tcPr>
            <w:tcW w:w="10702" w:type="dxa"/>
            <w:gridSpan w:val="5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B04967" w:rsidRPr="00B04967" w:rsidTr="00F145BB">
        <w:tc>
          <w:tcPr>
            <w:tcW w:w="3340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«Исследовательская работа»</w:t>
            </w:r>
          </w:p>
        </w:tc>
        <w:tc>
          <w:tcPr>
            <w:tcW w:w="1665" w:type="dxa"/>
          </w:tcPr>
          <w:p w:rsidR="00F145BB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F145BB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145BB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</w:tcPr>
          <w:p w:rsidR="00F145BB" w:rsidRPr="00447047" w:rsidRDefault="00A72FB6" w:rsidP="00A72FB6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B04967" w:rsidRPr="00B04967" w:rsidTr="00F145BB">
        <w:tc>
          <w:tcPr>
            <w:tcW w:w="3340" w:type="dxa"/>
          </w:tcPr>
          <w:p w:rsidR="00861E01" w:rsidRPr="00447047" w:rsidRDefault="00861E0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21846" w:rsidRPr="00447047" w:rsidRDefault="00421846" w:rsidP="000D63EC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="000D63EC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Математическая физика</w:t>
            </w: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</w:tcPr>
          <w:p w:rsidR="00861E01" w:rsidRPr="00447047" w:rsidRDefault="00861E01" w:rsidP="0051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861E01" w:rsidRPr="00447047" w:rsidRDefault="00861E0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21846" w:rsidRPr="00447047" w:rsidRDefault="00307C97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61E01" w:rsidRPr="00447047" w:rsidRDefault="00861E0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21846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421846" w:rsidRPr="00447047" w:rsidRDefault="00861E0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решение контрольных вопросов и задач</w:t>
            </w:r>
          </w:p>
        </w:tc>
      </w:tr>
      <w:tr w:rsidR="00B04967" w:rsidRPr="00B04967" w:rsidTr="00F145BB">
        <w:tc>
          <w:tcPr>
            <w:tcW w:w="3340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«Юные математики»</w:t>
            </w:r>
          </w:p>
        </w:tc>
        <w:tc>
          <w:tcPr>
            <w:tcW w:w="1665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bookmarkStart w:id="0" w:name="_GoBack"/>
            <w:bookmarkEnd w:id="0"/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ужок</w:t>
            </w:r>
          </w:p>
        </w:tc>
        <w:tc>
          <w:tcPr>
            <w:tcW w:w="1870" w:type="dxa"/>
          </w:tcPr>
          <w:p w:rsidR="00421846" w:rsidRPr="00447047" w:rsidRDefault="00307C97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1846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421846" w:rsidRPr="00447047" w:rsidRDefault="00386FC5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дистанционная олимпиада</w:t>
            </w:r>
          </w:p>
        </w:tc>
      </w:tr>
      <w:tr w:rsidR="00B04967" w:rsidRPr="00B04967" w:rsidTr="00F145BB">
        <w:tc>
          <w:tcPr>
            <w:tcW w:w="3340" w:type="dxa"/>
          </w:tcPr>
          <w:p w:rsidR="00421846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«Поиск</w:t>
            </w:r>
            <w:r w:rsidR="00421846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870" w:type="dxa"/>
          </w:tcPr>
          <w:p w:rsidR="00421846" w:rsidRPr="00447047" w:rsidRDefault="00307C97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21846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421846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B04967" w:rsidRPr="00B04967" w:rsidTr="00F145BB">
        <w:tc>
          <w:tcPr>
            <w:tcW w:w="3340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«Литературное проектирование»</w:t>
            </w:r>
            <w:r w:rsidR="00CF669C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 xml:space="preserve"> (10 </w:t>
            </w:r>
            <w:proofErr w:type="spellStart"/>
            <w:r w:rsidR="00CF669C"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5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421846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21846" w:rsidRPr="00447047" w:rsidRDefault="000D63EC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0" w:type="dxa"/>
          </w:tcPr>
          <w:p w:rsidR="00421846" w:rsidRPr="00447047" w:rsidRDefault="00861E0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спектакль</w:t>
            </w:r>
          </w:p>
        </w:tc>
      </w:tr>
      <w:tr w:rsidR="00801750" w:rsidRPr="00B04967" w:rsidTr="00F145BB">
        <w:tc>
          <w:tcPr>
            <w:tcW w:w="3340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«Страноведение»</w:t>
            </w:r>
          </w:p>
        </w:tc>
        <w:tc>
          <w:tcPr>
            <w:tcW w:w="1665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801750" w:rsidRPr="00447047" w:rsidRDefault="009873C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801750" w:rsidRPr="00B04967" w:rsidTr="00F145BB">
        <w:tc>
          <w:tcPr>
            <w:tcW w:w="3340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1665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01750" w:rsidRPr="00447047" w:rsidRDefault="009873C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</w:tcPr>
          <w:p w:rsidR="00801750" w:rsidRPr="00447047" w:rsidRDefault="009873C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Олимпиада по финансовой грамотности</w:t>
            </w:r>
          </w:p>
        </w:tc>
      </w:tr>
      <w:tr w:rsidR="00801750" w:rsidRPr="00B04967" w:rsidTr="00F145BB">
        <w:tc>
          <w:tcPr>
            <w:tcW w:w="3340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«Читаем, думаем, спорим»</w:t>
            </w:r>
          </w:p>
        </w:tc>
        <w:tc>
          <w:tcPr>
            <w:tcW w:w="1665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4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70" w:type="dxa"/>
          </w:tcPr>
          <w:p w:rsidR="00801750" w:rsidRPr="00447047" w:rsidRDefault="00801750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01750" w:rsidRPr="00447047" w:rsidRDefault="009873C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801750" w:rsidRPr="00447047" w:rsidRDefault="009873C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B04967" w:rsidRPr="00B04967" w:rsidTr="00F145BB">
        <w:tc>
          <w:tcPr>
            <w:tcW w:w="3340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5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21846" w:rsidRPr="00447047" w:rsidRDefault="009873C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421846" w:rsidRPr="00447047" w:rsidRDefault="009873C1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10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B04967" w:rsidRPr="00B04967" w:rsidTr="00F145BB">
        <w:tc>
          <w:tcPr>
            <w:tcW w:w="3340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В</w:t>
            </w:r>
            <w:r w:rsidR="00307C97"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сего часов</w:t>
            </w:r>
          </w:p>
        </w:tc>
        <w:tc>
          <w:tcPr>
            <w:tcW w:w="1665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21846" w:rsidRPr="00447047" w:rsidRDefault="00114324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</w:tcPr>
          <w:p w:rsidR="00421846" w:rsidRPr="00447047" w:rsidRDefault="0064567E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47047"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2410" w:type="dxa"/>
          </w:tcPr>
          <w:p w:rsidR="00421846" w:rsidRPr="00447047" w:rsidRDefault="00421846" w:rsidP="00517A92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0C6381" w:rsidRPr="00B04967" w:rsidRDefault="000C6381" w:rsidP="007E6DCF">
      <w:pPr>
        <w:pStyle w:val="a3"/>
        <w:jc w:val="both"/>
        <w:rPr>
          <w:rFonts w:ascii="Times New Roman" w:eastAsiaTheme="minorEastAsia" w:hAnsi="Times New Roman" w:cs="Times New Roman"/>
          <w:b/>
          <w:spacing w:val="2"/>
          <w:sz w:val="24"/>
          <w:szCs w:val="24"/>
          <w:lang w:eastAsia="ru-RU"/>
        </w:rPr>
      </w:pPr>
    </w:p>
    <w:p w:rsidR="00CF669C" w:rsidRPr="00B04967" w:rsidRDefault="003449BB" w:rsidP="007E6DCF">
      <w:pPr>
        <w:pStyle w:val="a3"/>
        <w:jc w:val="both"/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</w:pPr>
      <w:r w:rsidRPr="00B0496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lastRenderedPageBreak/>
        <w:t>Реализация Дополнительной общеразвивающей программы осуществляется через организацию различных видов деятельности</w:t>
      </w:r>
      <w:r w:rsidR="00CF669C" w:rsidRPr="00B0496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:</w:t>
      </w:r>
    </w:p>
    <w:p w:rsidR="003449BB" w:rsidRPr="00B04967" w:rsidRDefault="00CF669C" w:rsidP="007E6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B04967">
        <w:rPr>
          <w:rFonts w:ascii="Times New Roman" w:eastAsiaTheme="minorEastAsia" w:hAnsi="Times New Roman" w:cs="Times New Roman"/>
          <w:b/>
          <w:i/>
          <w:spacing w:val="2"/>
          <w:sz w:val="24"/>
          <w:szCs w:val="24"/>
          <w:lang w:eastAsia="ru-RU"/>
        </w:rPr>
        <w:t xml:space="preserve">очный период обучения: </w:t>
      </w:r>
      <w:r w:rsidRPr="00B0496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проектная, игровая, </w:t>
      </w:r>
      <w:r w:rsidRPr="00B04967">
        <w:rPr>
          <w:rFonts w:ascii="Times New Roman" w:hAnsi="Times New Roman" w:cs="Times New Roman"/>
          <w:sz w:val="24"/>
          <w:szCs w:val="24"/>
        </w:rPr>
        <w:t xml:space="preserve">проблемно-ценностное общение, трудовая, познавательная, социальное творчество, спортивно – оздоровительная </w:t>
      </w:r>
      <w:r w:rsidR="00BA4BA5" w:rsidRPr="00B04967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A4BA5" w:rsidRPr="00B04967" w:rsidRDefault="00BA4BA5" w:rsidP="002B3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 xml:space="preserve">- </w:t>
      </w:r>
      <w:r w:rsidRPr="00B04967">
        <w:rPr>
          <w:rFonts w:ascii="Times New Roman" w:hAnsi="Times New Roman" w:cs="Times New Roman"/>
          <w:b/>
          <w:i/>
          <w:sz w:val="24"/>
          <w:szCs w:val="24"/>
        </w:rPr>
        <w:t xml:space="preserve">Заочный период обучения: </w:t>
      </w:r>
      <w:r w:rsidRPr="00B04967">
        <w:rPr>
          <w:rFonts w:ascii="Times New Roman" w:hAnsi="Times New Roman" w:cs="Times New Roman"/>
          <w:sz w:val="24"/>
          <w:szCs w:val="24"/>
        </w:rPr>
        <w:t xml:space="preserve">исследовательская, волонтёрская, </w:t>
      </w:r>
      <w:r w:rsidR="00A23AA5" w:rsidRPr="00B04967">
        <w:rPr>
          <w:rFonts w:ascii="Times New Roman" w:hAnsi="Times New Roman" w:cs="Times New Roman"/>
          <w:sz w:val="24"/>
          <w:szCs w:val="24"/>
        </w:rPr>
        <w:t>трудовая, художественное творчество, досуговое общение, оздоровительная.</w:t>
      </w:r>
    </w:p>
    <w:p w:rsidR="002B3145" w:rsidRPr="00B04967" w:rsidRDefault="00A23AA5" w:rsidP="002B3145">
      <w:pPr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 xml:space="preserve">В заочный период обучения (01.07.19 – 31.08.19) гимназисты выполняют задания самостоятельно, обращаясь за консультацией к педагогам в он – </w:t>
      </w:r>
      <w:proofErr w:type="spellStart"/>
      <w:r w:rsidRPr="00B0496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04967">
        <w:rPr>
          <w:rFonts w:ascii="Times New Roman" w:hAnsi="Times New Roman" w:cs="Times New Roman"/>
          <w:sz w:val="24"/>
          <w:szCs w:val="24"/>
        </w:rPr>
        <w:t xml:space="preserve"> – режиме (форма взаимодействия </w:t>
      </w:r>
      <w:r w:rsidR="002B3145" w:rsidRPr="00B04967">
        <w:rPr>
          <w:rFonts w:ascii="Times New Roman" w:hAnsi="Times New Roman" w:cs="Times New Roman"/>
          <w:sz w:val="24"/>
          <w:szCs w:val="24"/>
        </w:rPr>
        <w:t>может быть индивидуальной или групповой</w:t>
      </w:r>
      <w:r w:rsidRPr="00B04967">
        <w:rPr>
          <w:rFonts w:ascii="Times New Roman" w:hAnsi="Times New Roman" w:cs="Times New Roman"/>
          <w:sz w:val="24"/>
          <w:szCs w:val="24"/>
        </w:rPr>
        <w:t>)</w:t>
      </w:r>
      <w:r w:rsidR="002B3145" w:rsidRPr="00B04967">
        <w:rPr>
          <w:rFonts w:ascii="Times New Roman" w:hAnsi="Times New Roman" w:cs="Times New Roman"/>
          <w:sz w:val="24"/>
          <w:szCs w:val="24"/>
        </w:rPr>
        <w:t>.</w:t>
      </w:r>
    </w:p>
    <w:p w:rsidR="002B3145" w:rsidRPr="00B04967" w:rsidRDefault="00A23AA5" w:rsidP="00E8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 xml:space="preserve"> </w:t>
      </w:r>
      <w:r w:rsidR="002B3145" w:rsidRPr="00B04967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  <w:r w:rsidR="002B3145" w:rsidRPr="00B04967">
        <w:rPr>
          <w:rFonts w:ascii="Times New Roman" w:hAnsi="Times New Roman" w:cs="Times New Roman"/>
          <w:sz w:val="24"/>
          <w:szCs w:val="24"/>
        </w:rPr>
        <w:t xml:space="preserve"> могут быть комплексно представлены на:</w:t>
      </w:r>
      <w:r w:rsidR="00A15D3C" w:rsidRPr="00B04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3C" w:rsidRPr="00B04967" w:rsidRDefault="00A15D3C" w:rsidP="00E8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>- новогодних мероприятиях;</w:t>
      </w:r>
    </w:p>
    <w:p w:rsidR="00A15D3C" w:rsidRPr="00B04967" w:rsidRDefault="00A15D3C" w:rsidP="00E8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4967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B04967">
        <w:rPr>
          <w:rFonts w:ascii="Times New Roman" w:hAnsi="Times New Roman" w:cs="Times New Roman"/>
          <w:sz w:val="24"/>
          <w:szCs w:val="24"/>
        </w:rPr>
        <w:t xml:space="preserve"> неделе;</w:t>
      </w:r>
    </w:p>
    <w:p w:rsidR="00C17739" w:rsidRPr="00B04967" w:rsidRDefault="00A15D3C" w:rsidP="00E8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hAnsi="Times New Roman" w:cs="Times New Roman"/>
          <w:sz w:val="24"/>
          <w:szCs w:val="24"/>
        </w:rPr>
        <w:t>- днях открытых дверей.</w:t>
      </w:r>
    </w:p>
    <w:p w:rsidR="00C17739" w:rsidRPr="00B04967" w:rsidRDefault="00E86308" w:rsidP="00E8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739" w:rsidRPr="00B04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руководитель объединения совместно с обучающимися имеет право выбрать форму представления промежуточной аттестации по итогам реализации дополнительной образовательной программы (выставки; участие в конкурсах, фестивалях, спортивных соревнованиях разного уровня; организация и проведение массовых мероприятий, направленных на позиционирование определённого объединения и др.)</w:t>
      </w:r>
    </w:p>
    <w:p w:rsidR="005B0F6F" w:rsidRPr="00B04967" w:rsidRDefault="00A15D3C" w:rsidP="00E86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96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B0F6F" w:rsidRPr="00B04967" w:rsidRDefault="005B0F6F" w:rsidP="00E8630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hAnsi="Times New Roman" w:cs="Times New Roman"/>
          <w:sz w:val="24"/>
          <w:szCs w:val="24"/>
        </w:rPr>
        <w:t>Реализация Дополнительной общеразвивающей программы позволит:</w:t>
      </w: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B0F6F" w:rsidRPr="00B04967" w:rsidRDefault="005B0F6F" w:rsidP="005B0F6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сформировать и развить у обучающихся компетентности в области использования информационно-коммуникационных технологий.</w:t>
      </w:r>
    </w:p>
    <w:p w:rsidR="005B0F6F" w:rsidRPr="00B04967" w:rsidRDefault="005B0F6F" w:rsidP="005B0F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</w:t>
      </w:r>
      <w:r w:rsidRPr="00B04967">
        <w:rPr>
          <w:rFonts w:ascii="Times New Roman" w:hAnsi="Times New Roman"/>
          <w:sz w:val="24"/>
          <w:szCs w:val="24"/>
        </w:rPr>
        <w:t>владеть</w:t>
      </w:r>
      <w:r w:rsidR="009B382F" w:rsidRPr="00B04967">
        <w:rPr>
          <w:rFonts w:ascii="Times New Roman" w:hAnsi="Times New Roman"/>
          <w:sz w:val="24"/>
          <w:szCs w:val="24"/>
        </w:rPr>
        <w:t xml:space="preserve"> обучающимся</w:t>
      </w:r>
      <w:r w:rsidRPr="00B04967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B0F6F" w:rsidRPr="00B04967" w:rsidRDefault="009B382F" w:rsidP="005B0F6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hAnsi="Times New Roman"/>
          <w:sz w:val="24"/>
          <w:szCs w:val="24"/>
        </w:rPr>
        <w:t xml:space="preserve">- </w:t>
      </w: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Развить</w:t>
      </w:r>
      <w:r w:rsidR="005B0F6F"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способность</w:t>
      </w: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гимназистов</w:t>
      </w:r>
      <w:r w:rsidR="005B0F6F"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</w:t>
      </w: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личных источников.</w:t>
      </w:r>
    </w:p>
    <w:p w:rsidR="005B0F6F" w:rsidRPr="00B04967" w:rsidRDefault="009B382F" w:rsidP="005B0F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4967">
        <w:rPr>
          <w:rFonts w:ascii="Times New Roman" w:hAnsi="Times New Roman"/>
          <w:sz w:val="24"/>
          <w:szCs w:val="24"/>
        </w:rPr>
        <w:t>- Сформировать у обучающихся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9B382F" w:rsidRPr="00B04967" w:rsidRDefault="009B382F" w:rsidP="005B0F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4967">
        <w:rPr>
          <w:rFonts w:ascii="Times New Roman" w:hAnsi="Times New Roman"/>
          <w:sz w:val="24"/>
          <w:szCs w:val="24"/>
        </w:rPr>
        <w:t>- Повысить количественный и качественный по</w:t>
      </w:r>
      <w:r w:rsidR="00C17739" w:rsidRPr="00B04967">
        <w:rPr>
          <w:rFonts w:ascii="Times New Roman" w:hAnsi="Times New Roman"/>
          <w:sz w:val="24"/>
          <w:szCs w:val="24"/>
        </w:rPr>
        <w:t>казатели участия обучающихся в олимпиадах, НПК, творческих конкурса и фестивалях, спортивных соревнованиях.</w:t>
      </w:r>
    </w:p>
    <w:p w:rsidR="00C17739" w:rsidRPr="00B04967" w:rsidRDefault="00C17739" w:rsidP="005B0F6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hAnsi="Times New Roman"/>
          <w:sz w:val="24"/>
          <w:szCs w:val="24"/>
        </w:rPr>
        <w:t>- Снизить количество обучающихся, относящихся к группе «риска»</w:t>
      </w:r>
    </w:p>
    <w:p w:rsidR="00C532BA" w:rsidRPr="00B04967" w:rsidRDefault="00C532BA" w:rsidP="00C5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C532BA" w:rsidRPr="00C532BA" w:rsidRDefault="00C532BA" w:rsidP="00C5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C532B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Материально-техническое и методическое обеспечение.</w:t>
      </w:r>
    </w:p>
    <w:p w:rsidR="00C532BA" w:rsidRPr="00C532BA" w:rsidRDefault="00C532BA" w:rsidP="00C53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5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</w:t>
      </w: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Дополнительной общеразвивающей программы</w:t>
      </w:r>
      <w:r w:rsidRPr="00C5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гимназия располагает: двумя спортивными залами со спортивным инвентарем; бассейном; лыжной базой; спортивной площадкой; тиром; актовым залом; музыкальной аппаратурой; библиотекой; кабинетом робототехники. Все кабинеты оборудованы компьютерной техникой, проекторами, экранами, выходом в </w:t>
      </w:r>
      <w:proofErr w:type="spellStart"/>
      <w:r w:rsidRPr="00C5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Интернент</w:t>
      </w:r>
      <w:proofErr w:type="spellEnd"/>
      <w:r w:rsidRPr="00C5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532BA" w:rsidRPr="00C532BA" w:rsidRDefault="00C532BA" w:rsidP="00C53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496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5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целью информационно - методического обеспечения в гимназии имеются:</w:t>
      </w:r>
    </w:p>
    <w:p w:rsidR="00C532BA" w:rsidRPr="00C532BA" w:rsidRDefault="00C532BA" w:rsidP="00C53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библиотечный фонд, включающий учебную и художественную литературу;</w:t>
      </w:r>
    </w:p>
    <w:p w:rsidR="00C532BA" w:rsidRPr="00C532BA" w:rsidRDefault="00C532BA" w:rsidP="00C53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регулярное поступление (в соответствии с подпиской) методических журналов;</w:t>
      </w:r>
    </w:p>
    <w:p w:rsidR="00C532BA" w:rsidRPr="00C532BA" w:rsidRDefault="00C532BA" w:rsidP="00C532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32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видеотека, состоящая из набора дисков по различным областям знаний. </w:t>
      </w:r>
    </w:p>
    <w:p w:rsidR="005B0F6F" w:rsidRPr="00B04967" w:rsidRDefault="005B0F6F" w:rsidP="005B0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D3C" w:rsidRPr="00B04967" w:rsidRDefault="00A15D3C" w:rsidP="00A15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145" w:rsidRPr="00B04967" w:rsidRDefault="002B3145" w:rsidP="002B3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145" w:rsidRPr="00B04967" w:rsidRDefault="002B3145" w:rsidP="002B314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5B88" w:rsidRPr="00B04967" w:rsidRDefault="00685B88" w:rsidP="002E528B">
      <w:pPr>
        <w:rPr>
          <w:sz w:val="24"/>
          <w:szCs w:val="24"/>
        </w:rPr>
      </w:pPr>
    </w:p>
    <w:sectPr w:rsidR="00685B88" w:rsidRPr="00B04967" w:rsidSect="00A15D3C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5A2B"/>
    <w:multiLevelType w:val="hybridMultilevel"/>
    <w:tmpl w:val="E8C6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A3"/>
    <w:rsid w:val="0002487B"/>
    <w:rsid w:val="00061A76"/>
    <w:rsid w:val="000C6381"/>
    <w:rsid w:val="000D63EC"/>
    <w:rsid w:val="000E60F2"/>
    <w:rsid w:val="00114324"/>
    <w:rsid w:val="00141267"/>
    <w:rsid w:val="001D23F9"/>
    <w:rsid w:val="002B3145"/>
    <w:rsid w:val="002E528B"/>
    <w:rsid w:val="00307C97"/>
    <w:rsid w:val="00333804"/>
    <w:rsid w:val="00343454"/>
    <w:rsid w:val="003449BB"/>
    <w:rsid w:val="00386FC5"/>
    <w:rsid w:val="003E476F"/>
    <w:rsid w:val="00407230"/>
    <w:rsid w:val="00421846"/>
    <w:rsid w:val="00447047"/>
    <w:rsid w:val="00517A92"/>
    <w:rsid w:val="00525308"/>
    <w:rsid w:val="00542AAC"/>
    <w:rsid w:val="005B0F6F"/>
    <w:rsid w:val="005B1EC4"/>
    <w:rsid w:val="0064317B"/>
    <w:rsid w:val="0064567E"/>
    <w:rsid w:val="00685B88"/>
    <w:rsid w:val="007E6DCF"/>
    <w:rsid w:val="00801750"/>
    <w:rsid w:val="00804142"/>
    <w:rsid w:val="00851951"/>
    <w:rsid w:val="00861E01"/>
    <w:rsid w:val="009873C1"/>
    <w:rsid w:val="009B382F"/>
    <w:rsid w:val="009C6310"/>
    <w:rsid w:val="00A15D3C"/>
    <w:rsid w:val="00A23AA5"/>
    <w:rsid w:val="00A72FB6"/>
    <w:rsid w:val="00B04967"/>
    <w:rsid w:val="00BA4BA5"/>
    <w:rsid w:val="00C17739"/>
    <w:rsid w:val="00C532BA"/>
    <w:rsid w:val="00C63FBB"/>
    <w:rsid w:val="00CF669C"/>
    <w:rsid w:val="00D33B99"/>
    <w:rsid w:val="00D918AB"/>
    <w:rsid w:val="00E86308"/>
    <w:rsid w:val="00EF4BA3"/>
    <w:rsid w:val="00F02C1A"/>
    <w:rsid w:val="00F145BB"/>
    <w:rsid w:val="00F213C4"/>
    <w:rsid w:val="00F54092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967F"/>
  <w15:chartTrackingRefBased/>
  <w15:docId w15:val="{6604C509-29C7-458D-B690-AACBD80B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13C4"/>
    <w:pPr>
      <w:spacing w:after="0" w:line="240" w:lineRule="auto"/>
    </w:pPr>
  </w:style>
  <w:style w:type="table" w:styleId="a4">
    <w:name w:val="Table Grid"/>
    <w:basedOn w:val="a1"/>
    <w:uiPriority w:val="39"/>
    <w:rsid w:val="0033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soldatova</cp:lastModifiedBy>
  <cp:revision>4</cp:revision>
  <cp:lastPrinted>2018-09-15T11:58:00Z</cp:lastPrinted>
  <dcterms:created xsi:type="dcterms:W3CDTF">2018-09-14T12:21:00Z</dcterms:created>
  <dcterms:modified xsi:type="dcterms:W3CDTF">2019-09-21T04:42:00Z</dcterms:modified>
</cp:coreProperties>
</file>